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875D0" w14:textId="77777777" w:rsidR="0036010E" w:rsidRPr="00EF1069" w:rsidRDefault="00092CED" w:rsidP="00703C96">
      <w:pPr>
        <w:tabs>
          <w:tab w:val="left" w:pos="6930"/>
        </w:tabs>
        <w:rPr>
          <w:rFonts w:cstheme="minorHAnsi"/>
        </w:rPr>
      </w:pPr>
      <w:r w:rsidRPr="00EF1069">
        <w:rPr>
          <w:rFonts w:cstheme="minorHAnsi"/>
          <w:b/>
        </w:rPr>
        <w:t>After accidents, s</w:t>
      </w:r>
      <w:r w:rsidR="00703C96" w:rsidRPr="00EF1069">
        <w:rPr>
          <w:rFonts w:cstheme="minorHAnsi"/>
          <w:b/>
        </w:rPr>
        <w:t xml:space="preserve">uicide is the </w:t>
      </w:r>
      <w:r w:rsidRPr="00EF1069">
        <w:rPr>
          <w:rFonts w:cstheme="minorHAnsi"/>
          <w:b/>
        </w:rPr>
        <w:t>#1</w:t>
      </w:r>
      <w:r w:rsidR="00703C96" w:rsidRPr="00EF1069">
        <w:rPr>
          <w:rFonts w:cstheme="minorHAnsi"/>
          <w:b/>
        </w:rPr>
        <w:t xml:space="preserve"> cause of death among youth and teens according to the latest C</w:t>
      </w:r>
      <w:r w:rsidR="00524039" w:rsidRPr="00EF1069">
        <w:rPr>
          <w:rFonts w:cstheme="minorHAnsi"/>
          <w:b/>
        </w:rPr>
        <w:t>enters for Disease Control (C</w:t>
      </w:r>
      <w:r w:rsidR="00703C96" w:rsidRPr="00EF1069">
        <w:rPr>
          <w:rFonts w:cstheme="minorHAnsi"/>
          <w:b/>
        </w:rPr>
        <w:t>DC</w:t>
      </w:r>
      <w:r w:rsidRPr="00EF1069">
        <w:rPr>
          <w:rFonts w:cstheme="minorHAnsi"/>
          <w:b/>
        </w:rPr>
        <w:t>, 2015</w:t>
      </w:r>
      <w:r w:rsidR="00524039" w:rsidRPr="00EF1069">
        <w:rPr>
          <w:rFonts w:cstheme="minorHAnsi"/>
          <w:b/>
        </w:rPr>
        <w:t>)</w:t>
      </w:r>
      <w:r w:rsidR="00703C96" w:rsidRPr="00EF1069">
        <w:rPr>
          <w:rFonts w:cstheme="minorHAnsi"/>
          <w:b/>
        </w:rPr>
        <w:t xml:space="preserve"> statistics.</w:t>
      </w:r>
      <w:r w:rsidR="00703C96" w:rsidRPr="00EF1069">
        <w:rPr>
          <w:rFonts w:cstheme="minorHAnsi"/>
        </w:rPr>
        <w:t xml:space="preserve"> Tragically, </w:t>
      </w:r>
      <w:r w:rsidR="009746D7" w:rsidRPr="00EF1069">
        <w:rPr>
          <w:rFonts w:cstheme="minorHAnsi"/>
        </w:rPr>
        <w:t>adolescent</w:t>
      </w:r>
      <w:r w:rsidR="000833AD" w:rsidRPr="00EF1069">
        <w:rPr>
          <w:rFonts w:cstheme="minorHAnsi"/>
        </w:rPr>
        <w:t xml:space="preserve"> </w:t>
      </w:r>
      <w:r w:rsidR="00703C96" w:rsidRPr="00EF1069">
        <w:rPr>
          <w:rFonts w:cstheme="minorHAnsi"/>
        </w:rPr>
        <w:t xml:space="preserve">suicides have increased </w:t>
      </w:r>
      <w:r w:rsidR="00524039" w:rsidRPr="00EF1069">
        <w:rPr>
          <w:rFonts w:cstheme="minorHAnsi"/>
        </w:rPr>
        <w:t>dramatically</w:t>
      </w:r>
      <w:r w:rsidR="00703C96" w:rsidRPr="00EF1069">
        <w:rPr>
          <w:rFonts w:cstheme="minorHAnsi"/>
        </w:rPr>
        <w:t xml:space="preserve"> </w:t>
      </w:r>
      <w:r w:rsidR="009746D7" w:rsidRPr="00EF1069">
        <w:rPr>
          <w:rFonts w:cstheme="minorHAnsi"/>
        </w:rPr>
        <w:t xml:space="preserve">in the United States </w:t>
      </w:r>
      <w:r w:rsidR="00703C96" w:rsidRPr="00EF1069">
        <w:rPr>
          <w:rFonts w:cstheme="minorHAnsi"/>
        </w:rPr>
        <w:t>since 2007.</w:t>
      </w:r>
      <w:r w:rsidR="00703C96" w:rsidRPr="00EF1069">
        <w:rPr>
          <w:rFonts w:cstheme="minorHAnsi"/>
          <w:vertAlign w:val="superscript"/>
        </w:rPr>
        <w:t xml:space="preserve"> </w:t>
      </w:r>
      <w:r w:rsidR="003220FD" w:rsidRPr="00EF1069">
        <w:rPr>
          <w:rFonts w:cstheme="minorHAnsi"/>
        </w:rPr>
        <w:t xml:space="preserve"> </w:t>
      </w:r>
      <w:r w:rsidRPr="00EF1069">
        <w:rPr>
          <w:rFonts w:cstheme="minorHAnsi"/>
        </w:rPr>
        <w:t>Untreated mental illness lies at the root of many barriers to adolescent success</w:t>
      </w:r>
      <w:r w:rsidR="00950BE1" w:rsidRPr="00EF1069">
        <w:rPr>
          <w:rFonts w:cstheme="minorHAnsi"/>
        </w:rPr>
        <w:t xml:space="preserve"> </w:t>
      </w:r>
      <w:r w:rsidRPr="00EF1069">
        <w:rPr>
          <w:rFonts w:cstheme="minorHAnsi"/>
        </w:rPr>
        <w:t>and is an underlying cause of suicide. The early detection and treatment of mental illness saves young lives</w:t>
      </w:r>
      <w:r w:rsidR="006B3657">
        <w:rPr>
          <w:rFonts w:cstheme="minorHAnsi"/>
        </w:rPr>
        <w:t>.</w:t>
      </w:r>
    </w:p>
    <w:p w14:paraId="5BEC559F" w14:textId="77777777" w:rsidR="00140056" w:rsidRPr="00EF1069" w:rsidRDefault="00A3451A" w:rsidP="0036010E">
      <w:pPr>
        <w:rPr>
          <w:rFonts w:cstheme="minorHAnsi"/>
          <w:b/>
        </w:rPr>
      </w:pPr>
      <w:r w:rsidRPr="00EF1069">
        <w:rPr>
          <w:rFonts w:cstheme="minorHAnsi"/>
          <w:b/>
        </w:rPr>
        <w:t>LifeAct’s mission is to prevent teen suicide by educating youth to recognize depression and the warning signs of suicide and to access help for themselves and/or their peers</w:t>
      </w:r>
      <w:r w:rsidRPr="00EF1069">
        <w:rPr>
          <w:rFonts w:cstheme="minorHAnsi"/>
          <w:b/>
          <w:i/>
        </w:rPr>
        <w:t>.</w:t>
      </w:r>
      <w:r w:rsidRPr="00EF1069">
        <w:rPr>
          <w:rFonts w:cstheme="minorHAnsi"/>
        </w:rPr>
        <w:t xml:space="preserve"> </w:t>
      </w:r>
      <w:r w:rsidR="00140056" w:rsidRPr="00EF1069">
        <w:rPr>
          <w:rFonts w:cstheme="minorHAnsi"/>
        </w:rPr>
        <w:t>LifeAct</w:t>
      </w:r>
      <w:r w:rsidR="006B3657">
        <w:rPr>
          <w:rFonts w:cstheme="minorHAnsi"/>
        </w:rPr>
        <w:t>,</w:t>
      </w:r>
      <w:r w:rsidR="00DA30B3" w:rsidRPr="00EF1069">
        <w:rPr>
          <w:rFonts w:cstheme="minorHAnsi"/>
        </w:rPr>
        <w:t xml:space="preserve"> formerly known as the Suicide Prevention Education Alliance (SPEA), </w:t>
      </w:r>
      <w:r w:rsidR="00140056" w:rsidRPr="00EF1069">
        <w:rPr>
          <w:rFonts w:cstheme="minorHAnsi"/>
        </w:rPr>
        <w:t>was founded in 1992 in Cleveland, Ohio by Lyman H. (Tim) Treadwa</w:t>
      </w:r>
      <w:r w:rsidR="00703C96" w:rsidRPr="00EF1069">
        <w:rPr>
          <w:rFonts w:cstheme="minorHAnsi"/>
        </w:rPr>
        <w:t xml:space="preserve">y who lost his son to suicide. </w:t>
      </w:r>
      <w:r w:rsidR="00DA30B3" w:rsidRPr="00EF1069">
        <w:rPr>
          <w:rFonts w:cstheme="minorHAnsi"/>
        </w:rPr>
        <w:t>In 2014, SPEA became "LifeAct" to convey the organization's pro-active, positive approach to saving young lives through its commitment to engage, educate, and empower students.  Annually, LifeAct now reaches over 50,000 Northeast Ohioans through its school programs,</w:t>
      </w:r>
      <w:r w:rsidR="00AC737A" w:rsidRPr="00EF1069">
        <w:rPr>
          <w:rFonts w:cstheme="minorHAnsi"/>
        </w:rPr>
        <w:t xml:space="preserve"> community</w:t>
      </w:r>
      <w:r w:rsidR="00DA30B3" w:rsidRPr="00EF1069">
        <w:rPr>
          <w:rFonts w:cstheme="minorHAnsi"/>
        </w:rPr>
        <w:t xml:space="preserve"> events, social messaging and/or online outreach</w:t>
      </w:r>
      <w:r w:rsidR="00AC737A" w:rsidRPr="00EF1069">
        <w:rPr>
          <w:rFonts w:cstheme="minorHAnsi"/>
        </w:rPr>
        <w:t>.</w:t>
      </w:r>
    </w:p>
    <w:p w14:paraId="149DA349" w14:textId="77777777" w:rsidR="004C01D6" w:rsidRPr="00EF1069" w:rsidRDefault="004C01D6" w:rsidP="004C01D6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EF1069">
        <w:rPr>
          <w:rFonts w:asciiTheme="minorHAnsi" w:hAnsiTheme="minorHAnsi" w:cstheme="minorHAnsi"/>
          <w:sz w:val="24"/>
          <w:szCs w:val="24"/>
          <w:u w:val="single"/>
        </w:rPr>
        <w:t>Program Overview</w:t>
      </w:r>
    </w:p>
    <w:p w14:paraId="7E8DD7EB" w14:textId="322706AB" w:rsidR="000F403F" w:rsidRPr="00EF1069" w:rsidRDefault="00AC6FDC" w:rsidP="000F403F">
      <w:pPr>
        <w:tabs>
          <w:tab w:val="clear" w:pos="360"/>
          <w:tab w:val="clear" w:pos="720"/>
          <w:tab w:val="clear" w:pos="1080"/>
          <w:tab w:val="clear" w:pos="1440"/>
        </w:tabs>
        <w:spacing w:line="259" w:lineRule="auto"/>
        <w:rPr>
          <w:rFonts w:cstheme="minorHAnsi"/>
          <w:color w:val="1A1A1A"/>
        </w:rPr>
      </w:pPr>
      <w:r w:rsidRPr="00EF1069">
        <w:rPr>
          <w:rFonts w:cstheme="minorHAnsi"/>
        </w:rPr>
        <w:t xml:space="preserve">LifeAct’s </w:t>
      </w:r>
      <w:r w:rsidR="00DA30B3" w:rsidRPr="00EF1069">
        <w:rPr>
          <w:rFonts w:cstheme="minorHAnsi"/>
          <w:b/>
        </w:rPr>
        <w:t>evidence-based</w:t>
      </w:r>
      <w:r w:rsidR="00DA30B3" w:rsidRPr="00EF1069">
        <w:rPr>
          <w:rFonts w:cstheme="minorHAnsi"/>
        </w:rPr>
        <w:t xml:space="preserve"> high school program, </w:t>
      </w:r>
      <w:r w:rsidR="002B21F8" w:rsidRPr="00EF1069">
        <w:rPr>
          <w:rFonts w:cstheme="minorHAnsi"/>
        </w:rPr>
        <w:t>“Recognizing Teen Depression and Preventing Suicide”</w:t>
      </w:r>
      <w:r w:rsidR="00DA30B3" w:rsidRPr="00EF1069">
        <w:rPr>
          <w:rFonts w:cstheme="minorHAnsi"/>
        </w:rPr>
        <w:t xml:space="preserve"> (RTDPS)</w:t>
      </w:r>
      <w:r w:rsidR="00B5628E">
        <w:rPr>
          <w:rFonts w:cstheme="minorHAnsi"/>
        </w:rPr>
        <w:t>,</w:t>
      </w:r>
      <w:r w:rsidR="00DD14FA" w:rsidRPr="00EF1069">
        <w:rPr>
          <w:rFonts w:cstheme="minorHAnsi"/>
        </w:rPr>
        <w:t xml:space="preserve"> </w:t>
      </w:r>
      <w:r w:rsidRPr="00EF1069">
        <w:rPr>
          <w:rFonts w:cstheme="minorHAnsi"/>
        </w:rPr>
        <w:t xml:space="preserve">teaches teens to </w:t>
      </w:r>
      <w:r w:rsidR="00140056" w:rsidRPr="00EF1069">
        <w:rPr>
          <w:rFonts w:cstheme="minorHAnsi"/>
        </w:rPr>
        <w:t>identify</w:t>
      </w:r>
      <w:r w:rsidRPr="00EF1069">
        <w:rPr>
          <w:rFonts w:cstheme="minorHAnsi"/>
        </w:rPr>
        <w:t xml:space="preserve"> the warning signs of suicide in themselves and their peers</w:t>
      </w:r>
      <w:r w:rsidR="007C3CEA" w:rsidRPr="00EF1069">
        <w:rPr>
          <w:rFonts w:cstheme="minorHAnsi"/>
        </w:rPr>
        <w:t xml:space="preserve">.  </w:t>
      </w:r>
      <w:r w:rsidR="00457E57" w:rsidRPr="00EF1069">
        <w:rPr>
          <w:rFonts w:cstheme="minorHAnsi"/>
        </w:rPr>
        <w:t xml:space="preserve">Students who request additional information or support from a </w:t>
      </w:r>
      <w:r w:rsidR="00457E57" w:rsidRPr="00EF1069">
        <w:rPr>
          <w:rFonts w:cstheme="minorHAnsi"/>
          <w:b/>
        </w:rPr>
        <w:t>LifeAct instructor</w:t>
      </w:r>
      <w:r w:rsidR="00457E57" w:rsidRPr="00EF1069">
        <w:rPr>
          <w:rFonts w:cstheme="minorHAnsi"/>
        </w:rPr>
        <w:t xml:space="preserve"> during or immediately after the program are immediately connected to either school-based or community professional mental health resources for intervention or treatment.</w:t>
      </w:r>
      <w:r w:rsidR="007C3CEA" w:rsidRPr="00EF1069">
        <w:rPr>
          <w:rFonts w:cstheme="minorHAnsi"/>
        </w:rPr>
        <w:t xml:space="preserve"> </w:t>
      </w:r>
      <w:r w:rsidR="000F403F" w:rsidRPr="00EF1069">
        <w:rPr>
          <w:rFonts w:cstheme="minorHAnsi"/>
        </w:rPr>
        <w:t xml:space="preserve"> An important</w:t>
      </w:r>
      <w:r w:rsidR="007C3CEA" w:rsidRPr="00EF1069">
        <w:rPr>
          <w:rFonts w:cstheme="minorHAnsi"/>
        </w:rPr>
        <w:t xml:space="preserve"> goal of the program is to help at-risk students seek professional help.</w:t>
      </w:r>
      <w:r w:rsidR="004812CA" w:rsidRPr="00EF1069">
        <w:rPr>
          <w:rFonts w:cstheme="minorHAnsi"/>
        </w:rPr>
        <w:t xml:space="preserve"> </w:t>
      </w:r>
      <w:r w:rsidR="007C3CEA" w:rsidRPr="00EF1069">
        <w:rPr>
          <w:rFonts w:cstheme="minorHAnsi"/>
        </w:rPr>
        <w:t xml:space="preserve"> </w:t>
      </w:r>
      <w:r w:rsidR="000F403F" w:rsidRPr="00EF1069">
        <w:rPr>
          <w:rFonts w:cstheme="minorHAnsi"/>
        </w:rPr>
        <w:t xml:space="preserve">In addition to in-person referral to school-based resources, </w:t>
      </w:r>
      <w:r w:rsidR="000F403F" w:rsidRPr="00EF1069">
        <w:rPr>
          <w:rFonts w:ascii="Calibri" w:hAnsi="Calibri" w:cs="Calibri"/>
        </w:rPr>
        <w:t>students are provided with 24/7 crisis tools to connect to help after program delivery in the form of help cards, LifeAct pens, and the LifeAct web site with crisis and text chat.</w:t>
      </w:r>
    </w:p>
    <w:p w14:paraId="22A15F9D" w14:textId="77777777" w:rsidR="004C01D6" w:rsidRPr="00EF1069" w:rsidRDefault="00AC6FDC" w:rsidP="00092CED">
      <w:pPr>
        <w:rPr>
          <w:rFonts w:cstheme="minorHAnsi"/>
        </w:rPr>
      </w:pPr>
      <w:r w:rsidRPr="00EF1069">
        <w:rPr>
          <w:rFonts w:cstheme="minorHAnsi"/>
        </w:rPr>
        <w:t>LifeAct</w:t>
      </w:r>
      <w:r w:rsidR="004503D1" w:rsidRPr="00EF1069">
        <w:rPr>
          <w:rFonts w:cstheme="minorHAnsi"/>
        </w:rPr>
        <w:t xml:space="preserve">’s </w:t>
      </w:r>
      <w:r w:rsidR="000F403F" w:rsidRPr="00EF1069">
        <w:rPr>
          <w:rFonts w:cstheme="minorHAnsi"/>
        </w:rPr>
        <w:t xml:space="preserve">community </w:t>
      </w:r>
      <w:r w:rsidR="004503D1" w:rsidRPr="00EF1069">
        <w:rPr>
          <w:rFonts w:cstheme="minorHAnsi"/>
        </w:rPr>
        <w:t>network partners</w:t>
      </w:r>
      <w:r w:rsidR="00457E57" w:rsidRPr="00EF1069">
        <w:rPr>
          <w:rFonts w:cstheme="minorHAnsi"/>
        </w:rPr>
        <w:t xml:space="preserve"> include</w:t>
      </w:r>
      <w:r w:rsidR="004503D1" w:rsidRPr="00EF1069">
        <w:rPr>
          <w:rFonts w:cstheme="minorHAnsi"/>
        </w:rPr>
        <w:t xml:space="preserve">: </w:t>
      </w:r>
    </w:p>
    <w:p w14:paraId="23DDCCA6" w14:textId="77777777" w:rsidR="004C01D6" w:rsidRPr="00EF1069" w:rsidRDefault="004503D1" w:rsidP="004C01D6">
      <w:pPr>
        <w:pStyle w:val="ListParagraph"/>
        <w:numPr>
          <w:ilvl w:val="0"/>
          <w:numId w:val="3"/>
        </w:numPr>
        <w:rPr>
          <w:rFonts w:cstheme="minorHAnsi"/>
        </w:rPr>
      </w:pPr>
      <w:r w:rsidRPr="00EF1069">
        <w:rPr>
          <w:rFonts w:cstheme="minorHAnsi"/>
          <w:b/>
        </w:rPr>
        <w:t>FrontL</w:t>
      </w:r>
      <w:r w:rsidR="009E3E5D" w:rsidRPr="00EF1069">
        <w:rPr>
          <w:rFonts w:cstheme="minorHAnsi"/>
          <w:b/>
        </w:rPr>
        <w:t>ine Service</w:t>
      </w:r>
      <w:r w:rsidR="00AC6FDC" w:rsidRPr="00EF1069">
        <w:rPr>
          <w:rFonts w:cstheme="minorHAnsi"/>
        </w:rPr>
        <w:t xml:space="preserve"> </w:t>
      </w:r>
      <w:r w:rsidR="00531A73" w:rsidRPr="00EF1069">
        <w:rPr>
          <w:rFonts w:cstheme="minorHAnsi"/>
        </w:rPr>
        <w:t>for 24/7 immediate intervention/</w:t>
      </w:r>
      <w:r w:rsidR="00AC6FDC" w:rsidRPr="00EF1069">
        <w:rPr>
          <w:rFonts w:cstheme="minorHAnsi"/>
        </w:rPr>
        <w:t xml:space="preserve">referral  </w:t>
      </w:r>
    </w:p>
    <w:p w14:paraId="0F00C224" w14:textId="3FC73209" w:rsidR="004C01D6" w:rsidRPr="00EF1069" w:rsidRDefault="006B3657" w:rsidP="004C01D6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  <w:b/>
        </w:rPr>
        <w:t xml:space="preserve">University Hospitals, </w:t>
      </w:r>
      <w:r w:rsidR="00AC6FDC" w:rsidRPr="00EF1069">
        <w:rPr>
          <w:rFonts w:cstheme="minorHAnsi"/>
          <w:b/>
        </w:rPr>
        <w:t>Rainbow Babies &amp; Children’s Hospital</w:t>
      </w:r>
      <w:r w:rsidR="00AC6FDC" w:rsidRPr="00EF1069">
        <w:rPr>
          <w:rFonts w:cstheme="minorHAnsi"/>
        </w:rPr>
        <w:t xml:space="preserve"> for treatment</w:t>
      </w:r>
      <w:r w:rsidR="00531A73" w:rsidRPr="00EF1069">
        <w:rPr>
          <w:rFonts w:cstheme="minorHAnsi"/>
        </w:rPr>
        <w:t>/</w:t>
      </w:r>
      <w:r w:rsidR="00AC6FDC" w:rsidRPr="00EF1069">
        <w:rPr>
          <w:rFonts w:cstheme="minorHAnsi"/>
        </w:rPr>
        <w:t>referral</w:t>
      </w:r>
    </w:p>
    <w:p w14:paraId="2B249DA5" w14:textId="57D75863" w:rsidR="00BF4A40" w:rsidRPr="00EF1069" w:rsidRDefault="00140056" w:rsidP="006B4CF9">
      <w:pPr>
        <w:spacing w:after="0"/>
        <w:rPr>
          <w:rFonts w:cstheme="minorHAnsi"/>
        </w:rPr>
      </w:pPr>
      <w:r w:rsidRPr="00EF1069">
        <w:rPr>
          <w:rFonts w:cstheme="minorHAnsi"/>
        </w:rPr>
        <w:t>O</w:t>
      </w:r>
      <w:r w:rsidR="0036010E" w:rsidRPr="00EF1069">
        <w:rPr>
          <w:rFonts w:cstheme="minorHAnsi"/>
        </w:rPr>
        <w:t xml:space="preserve">ver </w:t>
      </w:r>
      <w:r w:rsidR="00356CE6" w:rsidRPr="00EF1069">
        <w:rPr>
          <w:rFonts w:cstheme="minorHAnsi"/>
        </w:rPr>
        <w:t>2</w:t>
      </w:r>
      <w:r w:rsidR="000E1EEB" w:rsidRPr="00EF1069">
        <w:rPr>
          <w:rFonts w:cstheme="minorHAnsi"/>
        </w:rPr>
        <w:t>00</w:t>
      </w:r>
      <w:r w:rsidR="00082A25" w:rsidRPr="00EF1069">
        <w:rPr>
          <w:rFonts w:cstheme="minorHAnsi"/>
        </w:rPr>
        <w:t>,000 high school students</w:t>
      </w:r>
      <w:r w:rsidR="00292588" w:rsidRPr="00EF1069">
        <w:rPr>
          <w:rFonts w:cstheme="minorHAnsi"/>
        </w:rPr>
        <w:t>, Grades 9-12,</w:t>
      </w:r>
      <w:r w:rsidR="00082A25" w:rsidRPr="00EF1069">
        <w:rPr>
          <w:rFonts w:cstheme="minorHAnsi"/>
        </w:rPr>
        <w:t xml:space="preserve"> </w:t>
      </w:r>
      <w:r w:rsidR="0036010E" w:rsidRPr="00EF1069">
        <w:rPr>
          <w:rFonts w:cstheme="minorHAnsi"/>
        </w:rPr>
        <w:t>have participated in the program since 2000</w:t>
      </w:r>
      <w:r w:rsidR="006B4CF9" w:rsidRPr="00EF1069">
        <w:rPr>
          <w:rFonts w:cstheme="minorHAnsi"/>
        </w:rPr>
        <w:t xml:space="preserve">.  </w:t>
      </w:r>
      <w:r w:rsidR="00992759" w:rsidRPr="00EF1069">
        <w:rPr>
          <w:rFonts w:cstheme="minorHAnsi"/>
        </w:rPr>
        <w:t xml:space="preserve">Responding to data showing that increasingly younger children are contemplating suicide, LifeAct </w:t>
      </w:r>
      <w:r w:rsidR="00703C96" w:rsidRPr="00EF1069">
        <w:rPr>
          <w:rFonts w:cstheme="minorHAnsi"/>
        </w:rPr>
        <w:t>launched</w:t>
      </w:r>
      <w:r w:rsidR="00082A25" w:rsidRPr="00EF1069">
        <w:rPr>
          <w:rFonts w:cstheme="minorHAnsi"/>
        </w:rPr>
        <w:t xml:space="preserve"> a new middle school program</w:t>
      </w:r>
      <w:r w:rsidR="00012218" w:rsidRPr="00EF1069">
        <w:rPr>
          <w:rFonts w:cstheme="minorHAnsi"/>
        </w:rPr>
        <w:t xml:space="preserve"> --</w:t>
      </w:r>
      <w:r w:rsidR="00082A25" w:rsidRPr="00EF1069">
        <w:rPr>
          <w:rFonts w:cstheme="minorHAnsi"/>
        </w:rPr>
        <w:t xml:space="preserve"> UROK™</w:t>
      </w:r>
      <w:r w:rsidR="00012218" w:rsidRPr="00EF1069">
        <w:rPr>
          <w:rFonts w:cstheme="minorHAnsi"/>
        </w:rPr>
        <w:t xml:space="preserve"> --</w:t>
      </w:r>
      <w:r w:rsidR="009746D7" w:rsidRPr="00EF1069">
        <w:rPr>
          <w:rFonts w:cstheme="minorHAnsi"/>
        </w:rPr>
        <w:t xml:space="preserve"> in 2014</w:t>
      </w:r>
      <w:r w:rsidR="00992759" w:rsidRPr="00EF1069">
        <w:rPr>
          <w:rFonts w:cstheme="minorHAnsi"/>
        </w:rPr>
        <w:t xml:space="preserve"> that </w:t>
      </w:r>
      <w:r w:rsidR="006B3657">
        <w:rPr>
          <w:rFonts w:cstheme="minorHAnsi"/>
        </w:rPr>
        <w:t>complements</w:t>
      </w:r>
      <w:r w:rsidR="00992759" w:rsidRPr="00EF1069">
        <w:rPr>
          <w:rFonts w:cstheme="minorHAnsi"/>
        </w:rPr>
        <w:t xml:space="preserve"> the high school program</w:t>
      </w:r>
      <w:r w:rsidR="009746D7" w:rsidRPr="00EF1069">
        <w:rPr>
          <w:rFonts w:cstheme="minorHAnsi"/>
        </w:rPr>
        <w:t>,</w:t>
      </w:r>
      <w:r w:rsidR="00992759" w:rsidRPr="00EF1069">
        <w:rPr>
          <w:rFonts w:cstheme="minorHAnsi"/>
        </w:rPr>
        <w:t xml:space="preserve"> with age-appropriate content.</w:t>
      </w:r>
      <w:r w:rsidR="000B1488" w:rsidRPr="00EF1069">
        <w:rPr>
          <w:rFonts w:cstheme="minorHAnsi"/>
        </w:rPr>
        <w:t xml:space="preserve"> </w:t>
      </w:r>
      <w:r w:rsidR="009746D7" w:rsidRPr="00EF1069">
        <w:rPr>
          <w:rFonts w:cstheme="minorHAnsi"/>
        </w:rPr>
        <w:t>To date, UROK</w:t>
      </w:r>
      <w:r w:rsidR="003220FD" w:rsidRPr="00EF1069">
        <w:rPr>
          <w:rFonts w:cstheme="minorHAnsi"/>
        </w:rPr>
        <w:t>™</w:t>
      </w:r>
      <w:r w:rsidR="009746D7" w:rsidRPr="00EF1069">
        <w:rPr>
          <w:rFonts w:cstheme="minorHAnsi"/>
        </w:rPr>
        <w:t xml:space="preserve"> has been delivered to over 17,000 Northeast Ohio Grades 6-8 students. </w:t>
      </w:r>
    </w:p>
    <w:p w14:paraId="36C0901E" w14:textId="77777777" w:rsidR="000F403F" w:rsidRPr="00EF1069" w:rsidRDefault="000F403F" w:rsidP="006B4CF9">
      <w:pPr>
        <w:spacing w:after="0"/>
        <w:rPr>
          <w:rFonts w:cstheme="minorHAnsi"/>
          <w:b/>
        </w:rPr>
      </w:pPr>
    </w:p>
    <w:p w14:paraId="1465AC30" w14:textId="34F67DA8" w:rsidR="00292588" w:rsidRPr="00EF1069" w:rsidRDefault="006B4CF9" w:rsidP="006B4CF9">
      <w:pPr>
        <w:spacing w:after="0"/>
        <w:rPr>
          <w:rFonts w:cstheme="minorHAnsi"/>
        </w:rPr>
      </w:pPr>
      <w:r w:rsidRPr="00EF1069">
        <w:rPr>
          <w:rFonts w:cstheme="minorHAnsi"/>
          <w:b/>
        </w:rPr>
        <w:t>Last school year (2016-2017</w:t>
      </w:r>
      <w:r w:rsidRPr="00EF1069">
        <w:rPr>
          <w:rFonts w:cstheme="minorHAnsi"/>
        </w:rPr>
        <w:t>)</w:t>
      </w:r>
      <w:r w:rsidR="00617ACF">
        <w:rPr>
          <w:rFonts w:cstheme="minorHAnsi"/>
        </w:rPr>
        <w:t>:</w:t>
      </w:r>
    </w:p>
    <w:p w14:paraId="1B8B6663" w14:textId="77777777" w:rsidR="00292588" w:rsidRPr="00EF1069" w:rsidRDefault="006B4CF9" w:rsidP="0029258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EF1069">
        <w:rPr>
          <w:rFonts w:cstheme="minorHAnsi"/>
          <w:b/>
        </w:rPr>
        <w:t>24,659 students</w:t>
      </w:r>
      <w:r w:rsidRPr="00EF1069">
        <w:rPr>
          <w:rFonts w:cstheme="minorHAnsi"/>
        </w:rPr>
        <w:t xml:space="preserve"> participated in an RTDPS or UROK™ program </w:t>
      </w:r>
    </w:p>
    <w:p w14:paraId="4DE3993D" w14:textId="206F3190" w:rsidR="00292588" w:rsidRPr="00EF1069" w:rsidRDefault="00617ACF" w:rsidP="0029258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>
        <w:rPr>
          <w:rFonts w:cstheme="minorHAnsi"/>
          <w:b/>
        </w:rPr>
        <w:t>189 schools</w:t>
      </w:r>
      <w:r w:rsidR="006B4CF9" w:rsidRPr="00EF1069">
        <w:rPr>
          <w:rFonts w:cstheme="minorHAnsi"/>
        </w:rPr>
        <w:t xml:space="preserve"> from 9 counties in Northeast Ohio</w:t>
      </w:r>
      <w:r>
        <w:rPr>
          <w:rFonts w:cstheme="minorHAnsi"/>
        </w:rPr>
        <w:t xml:space="preserve"> received the program</w:t>
      </w:r>
      <w:bookmarkStart w:id="0" w:name="_GoBack"/>
      <w:bookmarkEnd w:id="0"/>
    </w:p>
    <w:p w14:paraId="2F7A989F" w14:textId="77777777" w:rsidR="006B4CF9" w:rsidRPr="00EF1069" w:rsidRDefault="006B4CF9" w:rsidP="00292588">
      <w:pPr>
        <w:pStyle w:val="ListParagraph"/>
        <w:numPr>
          <w:ilvl w:val="0"/>
          <w:numId w:val="4"/>
        </w:numPr>
        <w:spacing w:after="0"/>
        <w:rPr>
          <w:rFonts w:cstheme="minorHAnsi"/>
        </w:rPr>
      </w:pPr>
      <w:r w:rsidRPr="00EF1069">
        <w:rPr>
          <w:rFonts w:cstheme="minorHAnsi"/>
          <w:b/>
        </w:rPr>
        <w:t>2,130 students (8.6% referral rate)</w:t>
      </w:r>
      <w:r w:rsidRPr="00EF1069">
        <w:rPr>
          <w:rFonts w:cstheme="minorHAnsi"/>
        </w:rPr>
        <w:t xml:space="preserve"> asked a LifeAct instructor for additional information or help</w:t>
      </w:r>
    </w:p>
    <w:p w14:paraId="0D3DCEFA" w14:textId="77777777" w:rsidR="004812CA" w:rsidRPr="00EF1069" w:rsidRDefault="004812CA" w:rsidP="004812CA">
      <w:pPr>
        <w:pStyle w:val="ListParagraph"/>
        <w:spacing w:after="0"/>
        <w:rPr>
          <w:rFonts w:cstheme="minorHAnsi"/>
        </w:rPr>
      </w:pPr>
    </w:p>
    <w:p w14:paraId="1739FDAD" w14:textId="77777777" w:rsidR="006B4CF9" w:rsidRPr="00EF1069" w:rsidRDefault="00292588" w:rsidP="00457E57">
      <w:pPr>
        <w:spacing w:after="0"/>
        <w:rPr>
          <w:rFonts w:cstheme="minorHAnsi"/>
        </w:rPr>
      </w:pPr>
      <w:r w:rsidRPr="00EF1069">
        <w:rPr>
          <w:rFonts w:cstheme="minorHAnsi"/>
        </w:rPr>
        <w:lastRenderedPageBreak/>
        <w:t xml:space="preserve">It is projected </w:t>
      </w:r>
      <w:r w:rsidR="00AC737A" w:rsidRPr="00EF1069">
        <w:rPr>
          <w:rFonts w:cstheme="minorHAnsi"/>
        </w:rPr>
        <w:t xml:space="preserve">in the 2017-2018 school year, </w:t>
      </w:r>
      <w:r w:rsidRPr="00EF1069">
        <w:rPr>
          <w:rFonts w:cstheme="minorHAnsi"/>
          <w:b/>
        </w:rPr>
        <w:t xml:space="preserve">LifeAct programs will reach </w:t>
      </w:r>
      <w:r w:rsidR="000E1EEB" w:rsidRPr="00EF1069">
        <w:rPr>
          <w:rFonts w:cstheme="minorHAnsi"/>
          <w:b/>
        </w:rPr>
        <w:t>28</w:t>
      </w:r>
      <w:r w:rsidRPr="00EF1069">
        <w:rPr>
          <w:rFonts w:cstheme="minorHAnsi"/>
          <w:b/>
        </w:rPr>
        <w:t>,</w:t>
      </w:r>
      <w:r w:rsidR="000E1EEB" w:rsidRPr="00EF1069">
        <w:rPr>
          <w:rFonts w:cstheme="minorHAnsi"/>
          <w:b/>
        </w:rPr>
        <w:t>500</w:t>
      </w:r>
      <w:r w:rsidRPr="00EF1069">
        <w:rPr>
          <w:rFonts w:cstheme="minorHAnsi"/>
          <w:b/>
        </w:rPr>
        <w:t xml:space="preserve"> students in 12 </w:t>
      </w:r>
      <w:r w:rsidR="00AC737A" w:rsidRPr="00EF1069">
        <w:rPr>
          <w:rFonts w:cstheme="minorHAnsi"/>
          <w:b/>
        </w:rPr>
        <w:t xml:space="preserve">Northeast </w:t>
      </w:r>
      <w:r w:rsidRPr="00EF1069">
        <w:rPr>
          <w:rFonts w:cstheme="minorHAnsi"/>
          <w:b/>
        </w:rPr>
        <w:t>Ohio counties</w:t>
      </w:r>
      <w:r w:rsidR="00AC737A" w:rsidRPr="00EF1069">
        <w:rPr>
          <w:rFonts w:cstheme="minorHAnsi"/>
          <w:b/>
        </w:rPr>
        <w:t xml:space="preserve">. </w:t>
      </w:r>
      <w:r w:rsidR="006B4CF9" w:rsidRPr="00EF1069">
        <w:rPr>
          <w:rFonts w:cstheme="minorHAnsi"/>
        </w:rPr>
        <w:t>The population of students served by LifeAct programming include</w:t>
      </w:r>
      <w:r w:rsidR="00457E57" w:rsidRPr="00EF1069">
        <w:rPr>
          <w:rFonts w:cstheme="minorHAnsi"/>
        </w:rPr>
        <w:t xml:space="preserve"> </w:t>
      </w:r>
      <w:r w:rsidR="006B4CF9" w:rsidRPr="00EF1069">
        <w:rPr>
          <w:rFonts w:cstheme="minorHAnsi"/>
        </w:rPr>
        <w:t xml:space="preserve">teens, Grades 6-12, from public and private schools in urban, suburban and rural school districts.  </w:t>
      </w:r>
    </w:p>
    <w:p w14:paraId="26C599CF" w14:textId="77777777" w:rsidR="00457E57" w:rsidRPr="00EF1069" w:rsidRDefault="00457E57" w:rsidP="003220FD">
      <w:pPr>
        <w:tabs>
          <w:tab w:val="left" w:pos="180"/>
        </w:tabs>
        <w:spacing w:after="0"/>
        <w:jc w:val="both"/>
        <w:rPr>
          <w:rFonts w:cstheme="minorHAnsi"/>
        </w:rPr>
      </w:pPr>
    </w:p>
    <w:p w14:paraId="05AA6A60" w14:textId="77777777" w:rsidR="003220FD" w:rsidRPr="00EF1069" w:rsidRDefault="00092CED" w:rsidP="003220FD">
      <w:pPr>
        <w:tabs>
          <w:tab w:val="left" w:pos="180"/>
        </w:tabs>
        <w:spacing w:after="0"/>
        <w:jc w:val="both"/>
        <w:rPr>
          <w:rFonts w:cstheme="minorHAnsi"/>
        </w:rPr>
      </w:pPr>
      <w:r w:rsidRPr="00EF1069">
        <w:rPr>
          <w:rFonts w:cstheme="minorHAnsi"/>
        </w:rPr>
        <w:t>The curricula for both</w:t>
      </w:r>
      <w:r w:rsidR="00DA30B3" w:rsidRPr="00EF1069">
        <w:rPr>
          <w:rFonts w:cstheme="minorHAnsi"/>
        </w:rPr>
        <w:t xml:space="preserve"> school programs</w:t>
      </w:r>
      <w:r w:rsidRPr="00EF1069">
        <w:rPr>
          <w:rFonts w:cstheme="minorHAnsi"/>
        </w:rPr>
        <w:t xml:space="preserve"> are aligned with the recommendations of the 2012 National Strategy for Suicide Prevention Report by the US Surgeon General and the National Action Alliance for Suicide Prevention. </w:t>
      </w:r>
      <w:r w:rsidR="00457E57" w:rsidRPr="00EF1069">
        <w:rPr>
          <w:rFonts w:cstheme="minorHAnsi"/>
        </w:rPr>
        <w:t>Qualified, t</w:t>
      </w:r>
      <w:r w:rsidRPr="00EF1069">
        <w:rPr>
          <w:rFonts w:cstheme="minorHAnsi"/>
        </w:rPr>
        <w:t>rained instructors visit school classrooms to deliver the 2-day, 90-minute programs. Two sessions allow for greater absorption of RTDPS</w:t>
      </w:r>
      <w:r w:rsidR="006B3657">
        <w:rPr>
          <w:rFonts w:cstheme="minorHAnsi"/>
        </w:rPr>
        <w:t>’s</w:t>
      </w:r>
      <w:r w:rsidRPr="00EF1069">
        <w:rPr>
          <w:rFonts w:cstheme="minorHAnsi"/>
        </w:rPr>
        <w:t xml:space="preserve"> or URO</w:t>
      </w:r>
      <w:r w:rsidR="0070711A" w:rsidRPr="00EF1069">
        <w:rPr>
          <w:rFonts w:cstheme="minorHAnsi"/>
        </w:rPr>
        <w:t>K’</w:t>
      </w:r>
      <w:r w:rsidRPr="00EF1069">
        <w:rPr>
          <w:rFonts w:cstheme="minorHAnsi"/>
        </w:rPr>
        <w:t xml:space="preserve">s lifesaving messages and give students 2 opportunities to interact with a LifeAct instructor. </w:t>
      </w:r>
      <w:r w:rsidR="003220FD" w:rsidRPr="00EF1069">
        <w:rPr>
          <w:rFonts w:cstheme="minorHAnsi"/>
        </w:rPr>
        <w:t xml:space="preserve">Both </w:t>
      </w:r>
      <w:r w:rsidR="0070711A" w:rsidRPr="00EF1069">
        <w:rPr>
          <w:rFonts w:cstheme="minorHAnsi"/>
        </w:rPr>
        <w:t xml:space="preserve">programs </w:t>
      </w:r>
      <w:r w:rsidR="003220FD" w:rsidRPr="00EF1069">
        <w:rPr>
          <w:rFonts w:cstheme="minorHAnsi"/>
        </w:rPr>
        <w:t xml:space="preserve">use compelling real-life scenarios, role-play, skits, small group activities, technology-driven presentations, and interactive Q &amp; A to engage youth in real-time dialogue while learning about suicide and strategies for prevention. </w:t>
      </w:r>
      <w:r w:rsidR="003220FD" w:rsidRPr="00EF1069">
        <w:rPr>
          <w:rFonts w:cstheme="minorHAnsi"/>
          <w:b/>
        </w:rPr>
        <w:t>Students learn the signs of depression, which is a major risk factor for suicide. They also learn that depression is treatable, how to overcome the stigma of a mental health issue and to ask for help for themselves or others from a caring adult.</w:t>
      </w:r>
    </w:p>
    <w:p w14:paraId="75BFA5FC" w14:textId="77777777" w:rsidR="00CA5414" w:rsidRPr="00EF1069" w:rsidRDefault="00CA5414" w:rsidP="00AC6FDC">
      <w:pPr>
        <w:rPr>
          <w:rFonts w:cstheme="minorHAnsi"/>
          <w:b/>
        </w:rPr>
      </w:pPr>
    </w:p>
    <w:p w14:paraId="544FAED4" w14:textId="77777777" w:rsidR="00F90DA6" w:rsidRPr="00EF1069" w:rsidRDefault="00AC6FDC" w:rsidP="00AC6FDC">
      <w:pPr>
        <w:rPr>
          <w:rFonts w:cstheme="minorHAnsi"/>
        </w:rPr>
      </w:pPr>
      <w:r w:rsidRPr="00EF1069">
        <w:rPr>
          <w:rFonts w:cstheme="minorHAnsi"/>
          <w:b/>
        </w:rPr>
        <w:t>LifeAct offers its programs without charge to maximize its re</w:t>
      </w:r>
      <w:r w:rsidR="00487561" w:rsidRPr="00EF1069">
        <w:rPr>
          <w:rFonts w:cstheme="minorHAnsi"/>
          <w:b/>
        </w:rPr>
        <w:t>ach throughout Northeast Ohio</w:t>
      </w:r>
      <w:r w:rsidR="00DA30B3" w:rsidRPr="00EF1069">
        <w:rPr>
          <w:rFonts w:cstheme="minorHAnsi"/>
          <w:b/>
        </w:rPr>
        <w:t xml:space="preserve">.  </w:t>
      </w:r>
      <w:r w:rsidRPr="00EF1069">
        <w:rPr>
          <w:rFonts w:cstheme="minorHAnsi"/>
        </w:rPr>
        <w:t xml:space="preserve">LifeAct receives </w:t>
      </w:r>
      <w:r w:rsidR="003220FD" w:rsidRPr="00EF1069">
        <w:rPr>
          <w:rFonts w:cstheme="minorHAnsi"/>
        </w:rPr>
        <w:t>minimal</w:t>
      </w:r>
      <w:r w:rsidRPr="00EF1069">
        <w:rPr>
          <w:rFonts w:cstheme="minorHAnsi"/>
        </w:rPr>
        <w:t xml:space="preserve"> government funding</w:t>
      </w:r>
      <w:r w:rsidR="00457E57" w:rsidRPr="00EF1069">
        <w:rPr>
          <w:rFonts w:cstheme="minorHAnsi"/>
        </w:rPr>
        <w:t xml:space="preserve"> (&lt;1%),</w:t>
      </w:r>
      <w:r w:rsidRPr="00EF1069">
        <w:rPr>
          <w:rFonts w:cstheme="minorHAnsi"/>
        </w:rPr>
        <w:t xml:space="preserve"> </w:t>
      </w:r>
      <w:r w:rsidR="00457E57" w:rsidRPr="00EF1069">
        <w:rPr>
          <w:rFonts w:cstheme="minorHAnsi"/>
        </w:rPr>
        <w:t>therefore,</w:t>
      </w:r>
      <w:r w:rsidRPr="00EF1069">
        <w:rPr>
          <w:rFonts w:cstheme="minorHAnsi"/>
        </w:rPr>
        <w:t xml:space="preserve"> annual support from individuals, corporations</w:t>
      </w:r>
      <w:r w:rsidR="00DD14FA" w:rsidRPr="00EF1069">
        <w:rPr>
          <w:rFonts w:cstheme="minorHAnsi"/>
        </w:rPr>
        <w:t>,</w:t>
      </w:r>
      <w:r w:rsidRPr="00EF1069">
        <w:rPr>
          <w:rFonts w:cstheme="minorHAnsi"/>
        </w:rPr>
        <w:t xml:space="preserve"> foundations and special events is critical to ensure that </w:t>
      </w:r>
      <w:r w:rsidR="00DD14FA" w:rsidRPr="00EF1069">
        <w:rPr>
          <w:rFonts w:cstheme="minorHAnsi"/>
        </w:rPr>
        <w:t xml:space="preserve">these </w:t>
      </w:r>
      <w:r w:rsidRPr="00EF1069">
        <w:rPr>
          <w:rFonts w:cstheme="minorHAnsi"/>
        </w:rPr>
        <w:t xml:space="preserve">students receive </w:t>
      </w:r>
      <w:r w:rsidR="00356CE6" w:rsidRPr="00EF1069">
        <w:rPr>
          <w:rFonts w:cstheme="minorHAnsi"/>
        </w:rPr>
        <w:t>LifeAct’s lifesaving programs.</w:t>
      </w:r>
    </w:p>
    <w:p w14:paraId="0FF2E5A4" w14:textId="77777777" w:rsidR="000169A2" w:rsidRPr="00EF1069" w:rsidRDefault="000169A2" w:rsidP="00AC6FDC">
      <w:pPr>
        <w:rPr>
          <w:rFonts w:cstheme="minorHAnsi"/>
        </w:rPr>
      </w:pPr>
    </w:p>
    <w:p w14:paraId="74608A42" w14:textId="77777777" w:rsidR="000169A2" w:rsidRPr="00EF1069" w:rsidRDefault="000169A2" w:rsidP="000169A2">
      <w:pPr>
        <w:spacing w:after="0"/>
        <w:rPr>
          <w:rFonts w:cstheme="minorHAnsi"/>
          <w:b/>
        </w:rPr>
      </w:pPr>
      <w:r w:rsidRPr="00EF1069">
        <w:rPr>
          <w:rFonts w:cstheme="minorHAnsi"/>
          <w:b/>
        </w:rPr>
        <w:t>CONTACT:</w:t>
      </w:r>
    </w:p>
    <w:p w14:paraId="36A50355" w14:textId="77777777" w:rsidR="00CA5414" w:rsidRPr="00EF1069" w:rsidRDefault="00CA5414" w:rsidP="000169A2">
      <w:pPr>
        <w:spacing w:after="0"/>
        <w:rPr>
          <w:rFonts w:cstheme="minorHAnsi"/>
          <w:b/>
        </w:rPr>
      </w:pPr>
      <w:r w:rsidRPr="00EF1069">
        <w:rPr>
          <w:rFonts w:cstheme="minorHAnsi"/>
          <w:b/>
        </w:rPr>
        <w:t>Jack Binder</w:t>
      </w:r>
    </w:p>
    <w:p w14:paraId="737DA95F" w14:textId="77777777" w:rsidR="000169A2" w:rsidRPr="00EF1069" w:rsidRDefault="009D21B9" w:rsidP="000169A2">
      <w:pPr>
        <w:spacing w:after="0"/>
        <w:rPr>
          <w:rFonts w:cstheme="minorHAnsi"/>
          <w:b/>
        </w:rPr>
      </w:pPr>
      <w:hyperlink r:id="rId8" w:history="1">
        <w:r w:rsidR="000169A2" w:rsidRPr="00EF1069">
          <w:rPr>
            <w:rStyle w:val="Hyperlink"/>
            <w:rFonts w:cstheme="minorHAnsi"/>
            <w:b/>
          </w:rPr>
          <w:t>www.LifeAct.org</w:t>
        </w:r>
      </w:hyperlink>
    </w:p>
    <w:p w14:paraId="36D78504" w14:textId="77777777" w:rsidR="000169A2" w:rsidRPr="00EF1069" w:rsidRDefault="000169A2" w:rsidP="000169A2">
      <w:pPr>
        <w:spacing w:after="0"/>
        <w:rPr>
          <w:rFonts w:cstheme="minorHAnsi"/>
          <w:b/>
        </w:rPr>
      </w:pPr>
      <w:r w:rsidRPr="00EF1069">
        <w:rPr>
          <w:rFonts w:cstheme="minorHAnsi"/>
          <w:b/>
        </w:rPr>
        <w:t>(216)</w:t>
      </w:r>
      <w:r w:rsidR="00CA5414" w:rsidRPr="00EF1069">
        <w:rPr>
          <w:rFonts w:cstheme="minorHAnsi"/>
          <w:b/>
        </w:rPr>
        <w:t xml:space="preserve"> </w:t>
      </w:r>
      <w:r w:rsidRPr="00EF1069">
        <w:rPr>
          <w:rFonts w:cstheme="minorHAnsi"/>
          <w:b/>
        </w:rPr>
        <w:t>464-2471</w:t>
      </w:r>
    </w:p>
    <w:p w14:paraId="0516CCB0" w14:textId="77777777" w:rsidR="000169A2" w:rsidRPr="00EF1069" w:rsidRDefault="000169A2" w:rsidP="000169A2">
      <w:pPr>
        <w:spacing w:after="0"/>
        <w:rPr>
          <w:rFonts w:cstheme="minorHAnsi"/>
        </w:rPr>
      </w:pPr>
      <w:r w:rsidRPr="00EF1069">
        <w:rPr>
          <w:rFonts w:cstheme="minorHAnsi"/>
        </w:rPr>
        <w:t>LifeAct</w:t>
      </w:r>
    </w:p>
    <w:p w14:paraId="56B7346F" w14:textId="77777777" w:rsidR="000169A2" w:rsidRPr="00EF1069" w:rsidRDefault="000169A2" w:rsidP="000169A2">
      <w:pPr>
        <w:spacing w:after="0"/>
        <w:rPr>
          <w:rFonts w:cstheme="minorHAnsi"/>
        </w:rPr>
      </w:pPr>
      <w:r w:rsidRPr="00EF1069">
        <w:rPr>
          <w:rFonts w:cstheme="minorHAnsi"/>
        </w:rPr>
        <w:t>210 Bell Street</w:t>
      </w:r>
    </w:p>
    <w:p w14:paraId="4D635E84" w14:textId="77777777" w:rsidR="000169A2" w:rsidRPr="00EF1069" w:rsidRDefault="000169A2" w:rsidP="000169A2">
      <w:pPr>
        <w:spacing w:after="0"/>
        <w:rPr>
          <w:rFonts w:cstheme="minorHAnsi"/>
        </w:rPr>
      </w:pPr>
      <w:r w:rsidRPr="00EF1069">
        <w:rPr>
          <w:rFonts w:cstheme="minorHAnsi"/>
        </w:rPr>
        <w:t>Chagrin Falls, Ohio 44022</w:t>
      </w:r>
    </w:p>
    <w:p w14:paraId="782DBFC6" w14:textId="77777777" w:rsidR="000169A2" w:rsidRPr="00EF1069" w:rsidRDefault="000169A2" w:rsidP="000169A2">
      <w:pPr>
        <w:spacing w:after="0"/>
        <w:rPr>
          <w:rFonts w:cstheme="minorHAnsi"/>
        </w:rPr>
      </w:pPr>
    </w:p>
    <w:p w14:paraId="0E22F642" w14:textId="77777777" w:rsidR="000169A2" w:rsidRPr="00EF1069" w:rsidRDefault="000169A2" w:rsidP="000169A2">
      <w:pPr>
        <w:spacing w:after="0"/>
        <w:rPr>
          <w:rFonts w:cstheme="minorHAnsi"/>
          <w:b/>
        </w:rPr>
      </w:pPr>
      <w:r w:rsidRPr="00EF1069">
        <w:rPr>
          <w:rFonts w:cstheme="minorHAnsi"/>
          <w:b/>
        </w:rPr>
        <w:t xml:space="preserve">Counties Implemented: </w:t>
      </w:r>
      <w:r w:rsidR="00CA5414" w:rsidRPr="00EF1069">
        <w:rPr>
          <w:rFonts w:cstheme="minorHAnsi"/>
          <w:b/>
        </w:rPr>
        <w:t xml:space="preserve">Ashtabula, </w:t>
      </w:r>
      <w:r w:rsidRPr="00EF1069">
        <w:rPr>
          <w:rFonts w:cstheme="minorHAnsi"/>
          <w:b/>
        </w:rPr>
        <w:t xml:space="preserve">Cuyahoga, </w:t>
      </w:r>
      <w:r w:rsidR="00CA5414" w:rsidRPr="00EF1069">
        <w:rPr>
          <w:rFonts w:cstheme="minorHAnsi"/>
          <w:b/>
        </w:rPr>
        <w:t xml:space="preserve">Geauga, Franklin, Lake, Lorain, Medina, </w:t>
      </w:r>
      <w:r w:rsidR="00C4124E" w:rsidRPr="00EF1069">
        <w:rPr>
          <w:rFonts w:cstheme="minorHAnsi"/>
          <w:b/>
        </w:rPr>
        <w:t>Portage, Stark, Summit, Trumbull and Tuscarawas</w:t>
      </w:r>
    </w:p>
    <w:p w14:paraId="6E4E0808" w14:textId="77777777" w:rsidR="000169A2" w:rsidRPr="00EF1069" w:rsidRDefault="000169A2" w:rsidP="000169A2">
      <w:pPr>
        <w:rPr>
          <w:rFonts w:cstheme="minorHAnsi"/>
        </w:rPr>
      </w:pPr>
    </w:p>
    <w:sectPr w:rsidR="000169A2" w:rsidRPr="00EF1069" w:rsidSect="00C6632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152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C36EC" w14:textId="77777777" w:rsidR="009D21B9" w:rsidRDefault="009D21B9" w:rsidP="003F1C25">
      <w:pPr>
        <w:spacing w:after="0"/>
      </w:pPr>
      <w:r>
        <w:separator/>
      </w:r>
    </w:p>
  </w:endnote>
  <w:endnote w:type="continuationSeparator" w:id="0">
    <w:p w14:paraId="368FD781" w14:textId="77777777" w:rsidR="009D21B9" w:rsidRDefault="009D21B9" w:rsidP="003F1C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B82C6" w14:textId="4888149A" w:rsidR="006E35F3" w:rsidRPr="00904B79" w:rsidRDefault="006E35F3">
    <w:pPr>
      <w:pStyle w:val="Footer"/>
      <w:rPr>
        <w:b/>
        <w:i/>
        <w:sz w:val="20"/>
        <w:szCs w:val="20"/>
      </w:rPr>
    </w:pPr>
    <w:r>
      <w:rPr>
        <w:i/>
      </w:rPr>
      <w:tab/>
    </w:r>
    <w:r>
      <w:rPr>
        <w:i/>
      </w:rPr>
      <w:tab/>
    </w:r>
    <w:r w:rsidRPr="00904B79">
      <w:rPr>
        <w:b/>
        <w:i/>
        <w:sz w:val="20"/>
        <w:szCs w:val="20"/>
      </w:rPr>
      <w:t xml:space="preserve">Page </w:t>
    </w:r>
    <w:r w:rsidR="00C6632E">
      <w:rPr>
        <w:b/>
        <w:i/>
        <w:sz w:val="20"/>
        <w:szCs w:val="20"/>
      </w:rPr>
      <w:t>2</w:t>
    </w:r>
    <w:r w:rsidR="0070711A">
      <w:rPr>
        <w:b/>
        <w:i/>
        <w:sz w:val="20"/>
        <w:szCs w:val="20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C2E9" w14:textId="77777777" w:rsidR="004812CA" w:rsidRDefault="00C6632E" w:rsidP="005C00AB">
    <w:pPr>
      <w:pStyle w:val="Footer"/>
      <w:jc w:val="right"/>
    </w:pPr>
    <w:r w:rsidRPr="00904B79">
      <w:rPr>
        <w:b/>
        <w:i/>
        <w:sz w:val="20"/>
        <w:szCs w:val="20"/>
      </w:rPr>
      <w:t xml:space="preserve">Page </w:t>
    </w:r>
    <w:r>
      <w:rPr>
        <w:b/>
        <w:i/>
        <w:sz w:val="20"/>
        <w:szCs w:val="20"/>
      </w:rP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59AEC" w14:textId="77777777" w:rsidR="009D21B9" w:rsidRDefault="009D21B9" w:rsidP="003F1C25">
      <w:pPr>
        <w:spacing w:after="0"/>
      </w:pPr>
      <w:r>
        <w:separator/>
      </w:r>
    </w:p>
  </w:footnote>
  <w:footnote w:type="continuationSeparator" w:id="0">
    <w:p w14:paraId="60799BE0" w14:textId="77777777" w:rsidR="009D21B9" w:rsidRDefault="009D21B9" w:rsidP="003F1C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408BF" w14:textId="77777777" w:rsidR="006E35F3" w:rsidRPr="00FC346E" w:rsidRDefault="006E35F3" w:rsidP="00904B79">
    <w:pPr>
      <w:pStyle w:val="Header"/>
      <w:spacing w:line="276" w:lineRule="auto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7EC23765" wp14:editId="7BD4242F">
          <wp:extent cx="1930011" cy="68770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_LH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771" cy="696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9CBB54" w14:textId="77777777" w:rsidR="006E35F3" w:rsidRPr="00950BE1" w:rsidRDefault="004812CA" w:rsidP="00950BE1">
    <w:pPr>
      <w:pStyle w:val="Header"/>
      <w:spacing w:line="360" w:lineRule="auto"/>
      <w:jc w:val="center"/>
      <w:rPr>
        <w:b/>
        <w:sz w:val="28"/>
        <w:szCs w:val="28"/>
      </w:rPr>
    </w:pPr>
    <w:r>
      <w:rPr>
        <w:noProof/>
      </w:rPr>
      <w:drawing>
        <wp:inline distT="0" distB="0" distL="0" distR="0" wp14:anchorId="147D2114" wp14:editId="1F6AB570">
          <wp:extent cx="1593850" cy="1127357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876" cy="1142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30B70"/>
    <w:multiLevelType w:val="hybridMultilevel"/>
    <w:tmpl w:val="0BBEF864"/>
    <w:lvl w:ilvl="0" w:tplc="FC00238A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2918B3"/>
    <w:multiLevelType w:val="hybridMultilevel"/>
    <w:tmpl w:val="60089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573BC"/>
    <w:multiLevelType w:val="hybridMultilevel"/>
    <w:tmpl w:val="7E609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465F2"/>
    <w:multiLevelType w:val="hybridMultilevel"/>
    <w:tmpl w:val="5D5619A0"/>
    <w:lvl w:ilvl="0" w:tplc="997E1CCA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B92"/>
    <w:rsid w:val="00012218"/>
    <w:rsid w:val="000169A2"/>
    <w:rsid w:val="00056D80"/>
    <w:rsid w:val="000734EC"/>
    <w:rsid w:val="00082A25"/>
    <w:rsid w:val="000833AD"/>
    <w:rsid w:val="00092CED"/>
    <w:rsid w:val="0009321A"/>
    <w:rsid w:val="000A005D"/>
    <w:rsid w:val="000B1488"/>
    <w:rsid w:val="000C5682"/>
    <w:rsid w:val="000D1E18"/>
    <w:rsid w:val="000E1EEB"/>
    <w:rsid w:val="000F403F"/>
    <w:rsid w:val="00100853"/>
    <w:rsid w:val="00140056"/>
    <w:rsid w:val="00154B94"/>
    <w:rsid w:val="001643BB"/>
    <w:rsid w:val="0017783E"/>
    <w:rsid w:val="001A54C0"/>
    <w:rsid w:val="001F16AF"/>
    <w:rsid w:val="00205D98"/>
    <w:rsid w:val="00232FC2"/>
    <w:rsid w:val="002339F3"/>
    <w:rsid w:val="0026131A"/>
    <w:rsid w:val="00274CE6"/>
    <w:rsid w:val="00276A0B"/>
    <w:rsid w:val="00292588"/>
    <w:rsid w:val="002A3D41"/>
    <w:rsid w:val="002B21F8"/>
    <w:rsid w:val="002E3FFF"/>
    <w:rsid w:val="00310CCA"/>
    <w:rsid w:val="003220FD"/>
    <w:rsid w:val="00337C4C"/>
    <w:rsid w:val="00345C5D"/>
    <w:rsid w:val="003512B8"/>
    <w:rsid w:val="00356CE6"/>
    <w:rsid w:val="0036010E"/>
    <w:rsid w:val="003647F6"/>
    <w:rsid w:val="00373FF6"/>
    <w:rsid w:val="003837DC"/>
    <w:rsid w:val="00390872"/>
    <w:rsid w:val="0039296A"/>
    <w:rsid w:val="003A1EC0"/>
    <w:rsid w:val="003B03E7"/>
    <w:rsid w:val="003B1C1E"/>
    <w:rsid w:val="003F0DC5"/>
    <w:rsid w:val="003F1C25"/>
    <w:rsid w:val="003F49FA"/>
    <w:rsid w:val="003F506D"/>
    <w:rsid w:val="0042368D"/>
    <w:rsid w:val="00445197"/>
    <w:rsid w:val="004503D1"/>
    <w:rsid w:val="004567EA"/>
    <w:rsid w:val="00457E57"/>
    <w:rsid w:val="00464DBB"/>
    <w:rsid w:val="004812CA"/>
    <w:rsid w:val="00487561"/>
    <w:rsid w:val="004B63DF"/>
    <w:rsid w:val="004C01D6"/>
    <w:rsid w:val="004C0EBD"/>
    <w:rsid w:val="004D2B49"/>
    <w:rsid w:val="004E04FD"/>
    <w:rsid w:val="004E5D7B"/>
    <w:rsid w:val="00524039"/>
    <w:rsid w:val="00531A73"/>
    <w:rsid w:val="00536F13"/>
    <w:rsid w:val="0056314C"/>
    <w:rsid w:val="00576BDE"/>
    <w:rsid w:val="0058503A"/>
    <w:rsid w:val="00586F96"/>
    <w:rsid w:val="005A246D"/>
    <w:rsid w:val="005C00AB"/>
    <w:rsid w:val="005C34E9"/>
    <w:rsid w:val="005F592D"/>
    <w:rsid w:val="00611743"/>
    <w:rsid w:val="00617ACF"/>
    <w:rsid w:val="00621E5B"/>
    <w:rsid w:val="00651D3F"/>
    <w:rsid w:val="00665290"/>
    <w:rsid w:val="006B3657"/>
    <w:rsid w:val="006B4CF9"/>
    <w:rsid w:val="006E35F3"/>
    <w:rsid w:val="00703C96"/>
    <w:rsid w:val="0070711A"/>
    <w:rsid w:val="00727D0E"/>
    <w:rsid w:val="00730F9B"/>
    <w:rsid w:val="007547D3"/>
    <w:rsid w:val="00762F4B"/>
    <w:rsid w:val="00770199"/>
    <w:rsid w:val="00793709"/>
    <w:rsid w:val="007A018D"/>
    <w:rsid w:val="007B152B"/>
    <w:rsid w:val="007B1D05"/>
    <w:rsid w:val="007C08EE"/>
    <w:rsid w:val="007C3B92"/>
    <w:rsid w:val="007C3CEA"/>
    <w:rsid w:val="00800EAB"/>
    <w:rsid w:val="00812224"/>
    <w:rsid w:val="00815C7D"/>
    <w:rsid w:val="00826C31"/>
    <w:rsid w:val="00836DBA"/>
    <w:rsid w:val="0085518C"/>
    <w:rsid w:val="0087158F"/>
    <w:rsid w:val="00887493"/>
    <w:rsid w:val="00895481"/>
    <w:rsid w:val="008A53B7"/>
    <w:rsid w:val="008D730B"/>
    <w:rsid w:val="00904B79"/>
    <w:rsid w:val="009270CB"/>
    <w:rsid w:val="00931E53"/>
    <w:rsid w:val="00945145"/>
    <w:rsid w:val="00950BE1"/>
    <w:rsid w:val="009746D7"/>
    <w:rsid w:val="00992759"/>
    <w:rsid w:val="009939D0"/>
    <w:rsid w:val="009D21B9"/>
    <w:rsid w:val="009E21C0"/>
    <w:rsid w:val="009E3E5D"/>
    <w:rsid w:val="00A13367"/>
    <w:rsid w:val="00A21E93"/>
    <w:rsid w:val="00A3451A"/>
    <w:rsid w:val="00A47015"/>
    <w:rsid w:val="00AB4B0B"/>
    <w:rsid w:val="00AB6E78"/>
    <w:rsid w:val="00AC6FDC"/>
    <w:rsid w:val="00AC737A"/>
    <w:rsid w:val="00AC7D64"/>
    <w:rsid w:val="00AD55E0"/>
    <w:rsid w:val="00AD5BE7"/>
    <w:rsid w:val="00AE2730"/>
    <w:rsid w:val="00AE3E1D"/>
    <w:rsid w:val="00B153E4"/>
    <w:rsid w:val="00B17626"/>
    <w:rsid w:val="00B5628E"/>
    <w:rsid w:val="00B6073D"/>
    <w:rsid w:val="00B63E74"/>
    <w:rsid w:val="00B67703"/>
    <w:rsid w:val="00B84CB9"/>
    <w:rsid w:val="00B904D3"/>
    <w:rsid w:val="00B95196"/>
    <w:rsid w:val="00BB6C34"/>
    <w:rsid w:val="00BE638C"/>
    <w:rsid w:val="00BF4A40"/>
    <w:rsid w:val="00C4124E"/>
    <w:rsid w:val="00C559B1"/>
    <w:rsid w:val="00C6632E"/>
    <w:rsid w:val="00C67F64"/>
    <w:rsid w:val="00C75CA9"/>
    <w:rsid w:val="00C91FD3"/>
    <w:rsid w:val="00CA5414"/>
    <w:rsid w:val="00CB7547"/>
    <w:rsid w:val="00CD2F41"/>
    <w:rsid w:val="00D035CF"/>
    <w:rsid w:val="00D05D89"/>
    <w:rsid w:val="00D14907"/>
    <w:rsid w:val="00D175F5"/>
    <w:rsid w:val="00D36EFC"/>
    <w:rsid w:val="00D4053C"/>
    <w:rsid w:val="00D434CB"/>
    <w:rsid w:val="00D43A4E"/>
    <w:rsid w:val="00D72FA7"/>
    <w:rsid w:val="00DA002B"/>
    <w:rsid w:val="00DA30B3"/>
    <w:rsid w:val="00DB015C"/>
    <w:rsid w:val="00DD14FA"/>
    <w:rsid w:val="00DD7971"/>
    <w:rsid w:val="00DE1043"/>
    <w:rsid w:val="00E233B4"/>
    <w:rsid w:val="00E8561E"/>
    <w:rsid w:val="00EC62E0"/>
    <w:rsid w:val="00ED6339"/>
    <w:rsid w:val="00EF0D3F"/>
    <w:rsid w:val="00EF1069"/>
    <w:rsid w:val="00EF18FF"/>
    <w:rsid w:val="00F231F2"/>
    <w:rsid w:val="00F4508B"/>
    <w:rsid w:val="00F507E0"/>
    <w:rsid w:val="00F65BFE"/>
    <w:rsid w:val="00F73809"/>
    <w:rsid w:val="00F7730D"/>
    <w:rsid w:val="00F77883"/>
    <w:rsid w:val="00F90DA6"/>
    <w:rsid w:val="00F97E26"/>
    <w:rsid w:val="00FC346E"/>
    <w:rsid w:val="00FF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13EBE"/>
  <w15:docId w15:val="{6659A393-B566-42FA-BBBD-48B2CABA4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F96"/>
    <w:pPr>
      <w:tabs>
        <w:tab w:val="left" w:pos="360"/>
        <w:tab w:val="left" w:pos="720"/>
        <w:tab w:val="left" w:pos="1080"/>
        <w:tab w:val="left" w:pos="1440"/>
      </w:tabs>
      <w:spacing w:line="240" w:lineRule="auto"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3B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paragraph" w:styleId="Heading2">
    <w:name w:val="heading 2"/>
    <w:aliases w:val="Heading - Conservancy"/>
    <w:basedOn w:val="Normal"/>
    <w:next w:val="Normal"/>
    <w:link w:val="Heading2Char"/>
    <w:autoRedefine/>
    <w:uiPriority w:val="9"/>
    <w:unhideWhenUsed/>
    <w:qFormat/>
    <w:rsid w:val="00F4508B"/>
    <w:pPr>
      <w:keepNext/>
      <w:keepLines/>
      <w:outlineLvl w:val="1"/>
    </w:pPr>
    <w:rPr>
      <w:rFonts w:asciiTheme="majorHAnsi" w:eastAsiaTheme="majorEastAsia" w:hAnsiTheme="majorHAnsi" w:cstheme="majorBidi"/>
      <w:b/>
      <w:smallCaps/>
      <w:color w:val="00863D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- Conservancy Char"/>
    <w:basedOn w:val="DefaultParagraphFont"/>
    <w:link w:val="Heading2"/>
    <w:uiPriority w:val="9"/>
    <w:rsid w:val="00F4508B"/>
    <w:rPr>
      <w:rFonts w:asciiTheme="majorHAnsi" w:eastAsiaTheme="majorEastAsia" w:hAnsiTheme="majorHAnsi" w:cstheme="majorBidi"/>
      <w:b/>
      <w:smallCaps/>
      <w:color w:val="00863D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C3B92"/>
    <w:rPr>
      <w:rFonts w:asciiTheme="majorHAnsi" w:eastAsiaTheme="majorEastAsia" w:hAnsiTheme="majorHAnsi" w:cstheme="majorBidi"/>
      <w:b/>
      <w:color w:val="0000FF"/>
      <w:sz w:val="32"/>
      <w:szCs w:val="32"/>
    </w:rPr>
  </w:style>
  <w:style w:type="character" w:styleId="Strong">
    <w:name w:val="Strong"/>
    <w:basedOn w:val="DefaultParagraphFont"/>
    <w:uiPriority w:val="22"/>
    <w:qFormat/>
    <w:rsid w:val="003F1C2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1C25"/>
    <w:pPr>
      <w:tabs>
        <w:tab w:val="clear" w:pos="360"/>
        <w:tab w:val="clear" w:pos="720"/>
        <w:tab w:val="clear" w:pos="1080"/>
        <w:tab w:val="clear" w:pos="1440"/>
      </w:tabs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1C2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1C25"/>
    <w:rPr>
      <w:vertAlign w:val="superscript"/>
    </w:rPr>
  </w:style>
  <w:style w:type="paragraph" w:styleId="NoSpacing">
    <w:name w:val="No Spacing"/>
    <w:link w:val="NoSpacingChar"/>
    <w:uiPriority w:val="1"/>
    <w:qFormat/>
    <w:rsid w:val="009939D0"/>
    <w:pPr>
      <w:spacing w:after="0" w:line="240" w:lineRule="auto"/>
    </w:pPr>
    <w:rPr>
      <w:rFonts w:eastAsia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CB7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5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54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547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5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5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3FF6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73FF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FF6"/>
    <w:pPr>
      <w:tabs>
        <w:tab w:val="clear" w:pos="360"/>
        <w:tab w:val="clear" w:pos="720"/>
        <w:tab w:val="clear" w:pos="1080"/>
        <w:tab w:val="clear" w:pos="144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73FF6"/>
    <w:rPr>
      <w:rFonts w:cs="Times New Roman"/>
      <w:sz w:val="24"/>
      <w:szCs w:val="24"/>
    </w:rPr>
  </w:style>
  <w:style w:type="paragraph" w:customStyle="1" w:styleId="Default">
    <w:name w:val="Default"/>
    <w:rsid w:val="00826C31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DBB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2339F3"/>
    <w:rPr>
      <w:rFonts w:eastAsiaTheme="minorHAnsi"/>
    </w:rPr>
  </w:style>
  <w:style w:type="paragraph" w:styleId="BodyText">
    <w:name w:val="Body Text"/>
    <w:basedOn w:val="Normal"/>
    <w:link w:val="BodyTextChar"/>
    <w:uiPriority w:val="1"/>
    <w:qFormat/>
    <w:rsid w:val="0070711A"/>
    <w:pPr>
      <w:widowControl w:val="0"/>
      <w:tabs>
        <w:tab w:val="clear" w:pos="360"/>
        <w:tab w:val="clear" w:pos="720"/>
        <w:tab w:val="clear" w:pos="1080"/>
        <w:tab w:val="clear" w:pos="1440"/>
      </w:tabs>
      <w:autoSpaceDE w:val="0"/>
      <w:autoSpaceDN w:val="0"/>
      <w:spacing w:after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0711A"/>
    <w:rPr>
      <w:rFonts w:ascii="Calibri" w:eastAsia="Calibri" w:hAnsi="Calibri" w:cs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69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9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Ac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8CAFE-5998-4BE0-B708-A1DA94359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Tomasch</dc:creator>
  <cp:lastModifiedBy>Andrea Floro</cp:lastModifiedBy>
  <cp:revision>6</cp:revision>
  <cp:lastPrinted>2017-05-01T16:18:00Z</cp:lastPrinted>
  <dcterms:created xsi:type="dcterms:W3CDTF">2018-04-13T18:55:00Z</dcterms:created>
  <dcterms:modified xsi:type="dcterms:W3CDTF">2018-04-13T19:01:00Z</dcterms:modified>
</cp:coreProperties>
</file>